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26817CE1"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E26146">
        <w:rPr>
          <w:rFonts w:ascii="Times New Roman" w:hAnsi="Times New Roman" w:cs="Times New Roman"/>
          <w:szCs w:val="22"/>
        </w:rPr>
        <w:t>2</w:t>
      </w:r>
      <w:r w:rsidR="00922B43">
        <w:rPr>
          <w:rFonts w:ascii="Times New Roman" w:hAnsi="Times New Roman" w:cs="Times New Roman"/>
          <w:szCs w:val="22"/>
        </w:rPr>
        <w:t>.5</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4B4F797D" w14:textId="27BA3B66" w:rsidR="008342D6" w:rsidRPr="005316C0" w:rsidRDefault="00132776" w:rsidP="00A152C2">
      <w:pPr>
        <w:spacing w:before="120" w:after="120" w:line="0" w:lineRule="atLeast"/>
        <w:jc w:val="both"/>
        <w:rPr>
          <w:bCs/>
          <w:sz w:val="22"/>
          <w:szCs w:val="22"/>
          <w:lang w:val="bg-BG"/>
        </w:rPr>
      </w:pPr>
      <w:r w:rsidRPr="005316C0">
        <w:rPr>
          <w:sz w:val="22"/>
          <w:szCs w:val="22"/>
          <w:lang w:val="bg-BG"/>
        </w:rPr>
        <w:t>за участие в обществена поръчка с Предмет</w:t>
      </w:r>
      <w:r w:rsidR="005316C0">
        <w:rPr>
          <w:bCs/>
          <w:sz w:val="22"/>
          <w:szCs w:val="22"/>
          <w:lang w:val="bg-BG"/>
        </w:rPr>
        <w:t>:</w:t>
      </w:r>
      <w:r w:rsidRPr="005316C0">
        <w:rPr>
          <w:bCs/>
          <w:sz w:val="22"/>
          <w:szCs w:val="22"/>
          <w:lang w:val="bg-BG"/>
        </w:rPr>
        <w:t xml:space="preserve"> </w:t>
      </w:r>
      <w:r w:rsidR="005316C0" w:rsidRPr="005316C0">
        <w:rPr>
          <w:sz w:val="22"/>
          <w:szCs w:val="22"/>
        </w:rPr>
        <w:t>„Периодична доставка на хранителни продукти за нуждите на Домашен социален патронаж гр. Пещера с 8 обособени позиции“</w:t>
      </w:r>
      <w:r w:rsidRPr="005316C0">
        <w:rPr>
          <w:bCs/>
          <w:sz w:val="22"/>
          <w:szCs w:val="22"/>
          <w:lang w:val="bg-BG"/>
        </w:rPr>
        <w:t xml:space="preserve">за </w:t>
      </w:r>
      <w:r w:rsidR="005316C0" w:rsidRPr="005316C0">
        <w:rPr>
          <w:sz w:val="22"/>
          <w:szCs w:val="22"/>
          <w:lang w:val="bg-BG"/>
        </w:rPr>
        <w:t>ОБОСОБЕНА ПОЗИЦИЯ №5 „Картофи, кореноплодни и варива“</w:t>
      </w:r>
    </w:p>
    <w:p w14:paraId="42F498EF" w14:textId="77777777" w:rsidR="00461FBF" w:rsidRPr="0049708A" w:rsidRDefault="00461FBF" w:rsidP="00A152C2">
      <w:pPr>
        <w:spacing w:before="120" w:after="120" w:line="0" w:lineRule="atLeast"/>
        <w:jc w:val="both"/>
        <w:rPr>
          <w:b/>
          <w:bCs/>
          <w:sz w:val="22"/>
          <w:szCs w:val="22"/>
          <w:u w:val="single"/>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54D074A6" w14:textId="77777777" w:rsidR="005316C0" w:rsidRDefault="005316C0" w:rsidP="005316C0">
      <w:pPr>
        <w:pStyle w:val="-0"/>
        <w:ind w:left="851"/>
        <w:rPr>
          <w:rFonts w:cs="Times New Roman"/>
          <w:b/>
          <w:bCs/>
        </w:rPr>
      </w:pPr>
    </w:p>
    <w:p w14:paraId="3026EDA1" w14:textId="2E858F1F"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2E99D59C" w14:textId="77777777" w:rsidR="00E26146" w:rsidRPr="00E26146" w:rsidRDefault="00E26146" w:rsidP="00E26146">
            <w:pPr>
              <w:tabs>
                <w:tab w:val="left" w:pos="1157"/>
              </w:tabs>
              <w:spacing w:before="120" w:after="120" w:line="0" w:lineRule="atLeast"/>
              <w:ind w:right="390"/>
              <w:rPr>
                <w:b/>
                <w:sz w:val="22"/>
                <w:lang w:val="bg-BG"/>
              </w:rPr>
            </w:pPr>
            <w:r w:rsidRPr="00E26146">
              <w:rPr>
                <w:b/>
                <w:sz w:val="22"/>
                <w:lang w:val="bg-BG"/>
              </w:rPr>
              <w:t>ТЕХНИЧЕСКИ ПАРАМЕТРИ НА ДЕЙНОСТИТЕ/ДОСТАВКИТЕ</w:t>
            </w:r>
          </w:p>
          <w:p w14:paraId="30A1F7C9" w14:textId="5EA49A89" w:rsidR="000D7E7E" w:rsidRPr="00E26146" w:rsidRDefault="00E26146" w:rsidP="00E26146">
            <w:pPr>
              <w:tabs>
                <w:tab w:val="left" w:pos="1157"/>
              </w:tabs>
              <w:spacing w:before="120" w:after="120" w:line="0" w:lineRule="atLeast"/>
              <w:ind w:right="390"/>
              <w:rPr>
                <w:i/>
                <w:sz w:val="22"/>
                <w:lang w:val="bg-BG"/>
              </w:rPr>
            </w:pPr>
            <w:r w:rsidRPr="00E26146">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1F5473" w:rsidRPr="000D7E7E" w14:paraId="59ECB139" w14:textId="77777777" w:rsidTr="00BD0F89">
        <w:trPr>
          <w:trHeight w:val="330"/>
        </w:trPr>
        <w:tc>
          <w:tcPr>
            <w:tcW w:w="1560" w:type="dxa"/>
            <w:shd w:val="clear" w:color="auto" w:fill="92D050"/>
          </w:tcPr>
          <w:p w14:paraId="51EC84C3" w14:textId="77777777" w:rsidR="001F5473" w:rsidRPr="000D7E7E" w:rsidRDefault="001F5473" w:rsidP="001F5473">
            <w:pPr>
              <w:numPr>
                <w:ilvl w:val="1"/>
                <w:numId w:val="93"/>
              </w:numPr>
              <w:spacing w:before="120" w:after="120" w:line="0" w:lineRule="atLeast"/>
              <w:jc w:val="both"/>
              <w:rPr>
                <w:sz w:val="22"/>
                <w:lang w:val="bg-BG"/>
              </w:rPr>
            </w:pPr>
          </w:p>
        </w:tc>
        <w:tc>
          <w:tcPr>
            <w:tcW w:w="2268" w:type="dxa"/>
            <w:shd w:val="clear" w:color="auto" w:fill="92D050"/>
          </w:tcPr>
          <w:p w14:paraId="79AE161C" w14:textId="77777777" w:rsidR="001F5473" w:rsidRPr="000D7E7E" w:rsidRDefault="001F5473" w:rsidP="001F5473">
            <w:pPr>
              <w:spacing w:before="120" w:after="120" w:line="0" w:lineRule="atLeast"/>
              <w:rPr>
                <w:b/>
                <w:sz w:val="22"/>
                <w:lang w:val="bg-BG"/>
              </w:rPr>
            </w:pPr>
            <w:r w:rsidRPr="000D7E7E">
              <w:rPr>
                <w:b/>
                <w:sz w:val="22"/>
                <w:lang w:val="bg-BG"/>
              </w:rPr>
              <w:t>ОБОСОБЕНА ПОЗИЦИЯ №5 „Картофи, кореноплодни и варива“</w:t>
            </w:r>
          </w:p>
        </w:tc>
        <w:tc>
          <w:tcPr>
            <w:tcW w:w="2977" w:type="dxa"/>
            <w:shd w:val="clear" w:color="auto" w:fill="92D050"/>
            <w:vAlign w:val="bottom"/>
          </w:tcPr>
          <w:p w14:paraId="2693383E" w14:textId="7EDB8A95" w:rsidR="001F5473" w:rsidRPr="000D7E7E" w:rsidRDefault="001F5473" w:rsidP="001F5473">
            <w:pPr>
              <w:spacing w:before="120" w:after="120" w:line="0" w:lineRule="atLeast"/>
              <w:rPr>
                <w:sz w:val="22"/>
                <w:szCs w:val="22"/>
                <w:lang w:val="bg-BG"/>
              </w:rPr>
            </w:pPr>
            <w:r w:rsidRPr="000D7E7E">
              <w:rPr>
                <w:sz w:val="22"/>
                <w:szCs w:val="22"/>
                <w:lang w:val="bg-BG"/>
              </w:rPr>
              <w:t>1.Картофите трябва да отговарят на изискванията на Наредба №16/28.05.2</w:t>
            </w:r>
            <w:r w:rsidR="00310F97">
              <w:rPr>
                <w:sz w:val="22"/>
                <w:szCs w:val="22"/>
                <w:lang w:val="bg-BG"/>
              </w:rPr>
              <w:t>010г. на МЗХ за съответния клас.</w:t>
            </w:r>
          </w:p>
          <w:p w14:paraId="78E176F7" w14:textId="20B1EB32" w:rsidR="001F5473" w:rsidRPr="000D7E7E" w:rsidRDefault="001F5473" w:rsidP="001F5473">
            <w:pPr>
              <w:spacing w:before="120" w:after="120" w:line="0" w:lineRule="atLeast"/>
              <w:rPr>
                <w:sz w:val="22"/>
                <w:szCs w:val="22"/>
                <w:lang w:val="bg-BG"/>
              </w:rPr>
            </w:pPr>
            <w:r w:rsidRPr="000D7E7E">
              <w:rPr>
                <w:sz w:val="22"/>
                <w:szCs w:val="22"/>
                <w:lang w:val="bg-BG"/>
              </w:rPr>
              <w:t>2. Картофите да са цели, здрави, чисти, без повреди от вредители, без повишена влажност, да издържат на транспортиране, товарене и разтоварване.</w:t>
            </w:r>
          </w:p>
          <w:p w14:paraId="7C9DD6C4" w14:textId="77777777" w:rsidR="001F5473" w:rsidRPr="000D7E7E" w:rsidRDefault="001F5473" w:rsidP="001F5473">
            <w:pPr>
              <w:spacing w:before="120" w:after="120" w:line="0" w:lineRule="atLeast"/>
              <w:rPr>
                <w:sz w:val="22"/>
                <w:szCs w:val="22"/>
                <w:lang w:val="bg-BG"/>
              </w:rPr>
            </w:pPr>
            <w:r w:rsidRPr="000D7E7E">
              <w:rPr>
                <w:sz w:val="22"/>
                <w:szCs w:val="22"/>
                <w:lang w:val="bg-BG"/>
              </w:rPr>
              <w:t>3.Картофите да бъдат опаковани в чисти опаковки и маркировка, която съдържа етикет с данни за място на произход, име на производител и/или име на опаковчик.</w:t>
            </w:r>
          </w:p>
          <w:p w14:paraId="4E4512EA" w14:textId="77777777" w:rsidR="001F5473" w:rsidRPr="000D7E7E" w:rsidRDefault="001F5473" w:rsidP="001F5473">
            <w:pPr>
              <w:spacing w:before="120" w:after="120" w:line="0" w:lineRule="atLeast"/>
              <w:rPr>
                <w:sz w:val="22"/>
                <w:szCs w:val="22"/>
                <w:lang w:val="bg-BG"/>
              </w:rPr>
            </w:pPr>
            <w:r w:rsidRPr="000D7E7E">
              <w:rPr>
                <w:sz w:val="22"/>
                <w:szCs w:val="22"/>
                <w:lang w:val="bg-BG"/>
              </w:rPr>
              <w:t>4. Кореноплодните зеленчукови култури трябва да отговарят на общия стандарт на пазара на пресни плодове и зеленчуци по Приложение№1,част А от Регламент за изпълнение(ЕС) № 543/2011 за определяне на подробни правила за прилагането на Регламент (ЕО) №1234/2007 на Съвета по отношение на секторите на плодове и зеленчуци и на преработените плодове и зеленчуци(ОВ L 157, 15.06.2011г.)</w:t>
            </w:r>
          </w:p>
          <w:p w14:paraId="4AF382A2" w14:textId="3097FEC9" w:rsidR="001F5473" w:rsidRPr="000D7E7E" w:rsidRDefault="001F5473" w:rsidP="001F5473">
            <w:pPr>
              <w:spacing w:before="120" w:after="120" w:line="0" w:lineRule="atLeast"/>
              <w:rPr>
                <w:sz w:val="22"/>
                <w:lang w:val="bg-BG"/>
              </w:rPr>
            </w:pPr>
            <w:r w:rsidRPr="000D7E7E">
              <w:rPr>
                <w:sz w:val="22"/>
                <w:szCs w:val="22"/>
                <w:lang w:val="bg-BG"/>
              </w:rPr>
              <w:t xml:space="preserve">5.Варивата трябва да са първо качество и да </w:t>
            </w:r>
            <w:r w:rsidRPr="000D7E7E">
              <w:rPr>
                <w:sz w:val="22"/>
                <w:szCs w:val="22"/>
                <w:lang w:val="bg-BG"/>
              </w:rPr>
              <w:lastRenderedPageBreak/>
              <w:t>отговарят на следните изисквания : цели и здрави; да са чисти ,без видими чужди вещества;</w:t>
            </w:r>
            <w:r w:rsidR="00310F97">
              <w:rPr>
                <w:sz w:val="22"/>
                <w:szCs w:val="22"/>
                <w:lang w:val="bg-BG"/>
              </w:rPr>
              <w:t xml:space="preserve"> </w:t>
            </w:r>
            <w:r w:rsidRPr="000D7E7E">
              <w:rPr>
                <w:sz w:val="22"/>
                <w:szCs w:val="22"/>
                <w:lang w:val="bg-BG"/>
              </w:rPr>
              <w:t>да са без вредители; да нямат неспецифичен мирис и /или вкус; да нямат увреждания от вредители; да са с цвят характерен за продукта</w:t>
            </w:r>
          </w:p>
        </w:tc>
        <w:tc>
          <w:tcPr>
            <w:tcW w:w="1134" w:type="dxa"/>
            <w:tcBorders>
              <w:bottom w:val="single" w:sz="4" w:space="0" w:color="auto"/>
              <w:tr2bl w:val="single" w:sz="4" w:space="0" w:color="auto"/>
            </w:tcBorders>
            <w:shd w:val="clear" w:color="auto" w:fill="92D050"/>
          </w:tcPr>
          <w:p w14:paraId="7AE762B4" w14:textId="77777777" w:rsidR="001F5473" w:rsidRPr="000D7E7E" w:rsidRDefault="001F5473" w:rsidP="001F5473">
            <w:pPr>
              <w:spacing w:before="120" w:after="120" w:line="0" w:lineRule="atLeast"/>
              <w:jc w:val="both"/>
              <w:rPr>
                <w:b/>
                <w:sz w:val="22"/>
                <w:lang w:val="bg-BG"/>
              </w:rPr>
            </w:pPr>
          </w:p>
        </w:tc>
        <w:tc>
          <w:tcPr>
            <w:tcW w:w="2478" w:type="dxa"/>
            <w:tcBorders>
              <w:bottom w:val="single" w:sz="4" w:space="0" w:color="auto"/>
              <w:tr2bl w:val="single" w:sz="4" w:space="0" w:color="auto"/>
            </w:tcBorders>
            <w:shd w:val="clear" w:color="auto" w:fill="92D050"/>
          </w:tcPr>
          <w:p w14:paraId="19C29C23" w14:textId="77777777" w:rsidR="001F5473" w:rsidRPr="000D7E7E" w:rsidRDefault="001F5473" w:rsidP="001F5473">
            <w:pPr>
              <w:spacing w:before="120" w:after="120" w:line="0" w:lineRule="atLeast"/>
              <w:ind w:right="670"/>
              <w:jc w:val="both"/>
              <w:rPr>
                <w:b/>
                <w:sz w:val="22"/>
                <w:lang w:val="bg-BG"/>
              </w:rPr>
            </w:pPr>
          </w:p>
        </w:tc>
      </w:tr>
      <w:tr w:rsidR="001F5473" w:rsidRPr="000D7E7E" w14:paraId="0E81F244" w14:textId="77777777" w:rsidTr="000D7E7E">
        <w:trPr>
          <w:trHeight w:val="330"/>
        </w:trPr>
        <w:tc>
          <w:tcPr>
            <w:tcW w:w="1560" w:type="dxa"/>
            <w:shd w:val="clear" w:color="auto" w:fill="D9D9D9" w:themeFill="background1" w:themeFillShade="D9"/>
          </w:tcPr>
          <w:p w14:paraId="6857AE9F"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06D2FE94" w14:textId="7403FB04" w:rsidR="001F5473" w:rsidRDefault="001F5473" w:rsidP="001F5473">
            <w:pPr>
              <w:spacing w:before="120" w:after="120" w:line="0" w:lineRule="atLeast"/>
              <w:rPr>
                <w:b/>
                <w:sz w:val="22"/>
                <w:lang w:val="bg-BG"/>
              </w:rPr>
            </w:pPr>
            <w:r w:rsidRPr="000D7E7E">
              <w:rPr>
                <w:b/>
                <w:sz w:val="22"/>
                <w:lang w:val="bg-BG"/>
              </w:rPr>
              <w:t>Грах</w:t>
            </w:r>
          </w:p>
          <w:p w14:paraId="57C1B8B2" w14:textId="3DD76266" w:rsidR="001F5473" w:rsidRDefault="001F5473" w:rsidP="001F5473">
            <w:pPr>
              <w:rPr>
                <w:sz w:val="22"/>
                <w:lang w:val="bg-BG"/>
              </w:rPr>
            </w:pPr>
          </w:p>
          <w:p w14:paraId="0AE6C5D0" w14:textId="77777777" w:rsidR="001F5473" w:rsidRPr="000D7E7E" w:rsidRDefault="001F5473" w:rsidP="001F5473">
            <w:pPr>
              <w:jc w:val="right"/>
              <w:rPr>
                <w:sz w:val="22"/>
                <w:lang w:val="bg-BG"/>
              </w:rPr>
            </w:pPr>
          </w:p>
        </w:tc>
        <w:tc>
          <w:tcPr>
            <w:tcW w:w="2977" w:type="dxa"/>
            <w:tcBorders>
              <w:top w:val="single" w:sz="4" w:space="0" w:color="auto"/>
              <w:left w:val="nil"/>
              <w:bottom w:val="single" w:sz="4" w:space="0" w:color="auto"/>
              <w:right w:val="single" w:sz="4" w:space="0" w:color="auto"/>
            </w:tcBorders>
            <w:shd w:val="clear" w:color="auto" w:fill="auto"/>
            <w:vAlign w:val="bottom"/>
          </w:tcPr>
          <w:p w14:paraId="677D2E0F" w14:textId="77777777" w:rsidR="001F5473" w:rsidRPr="000D7E7E" w:rsidRDefault="001F5473" w:rsidP="001F5473">
            <w:pPr>
              <w:spacing w:before="120" w:after="120" w:line="0" w:lineRule="atLeast"/>
              <w:rPr>
                <w:sz w:val="22"/>
                <w:lang w:val="bg-BG"/>
              </w:rPr>
            </w:pPr>
            <w:r w:rsidRPr="000D7E7E">
              <w:rPr>
                <w:sz w:val="22"/>
                <w:szCs w:val="22"/>
                <w:lang w:val="bg-BG"/>
              </w:rPr>
              <w:t>по ТД на производителя, първо качество със средно едри зърна, без примеси, в пакети по 1 кг.</w:t>
            </w:r>
          </w:p>
        </w:tc>
        <w:tc>
          <w:tcPr>
            <w:tcW w:w="1134" w:type="dxa"/>
            <w:tcBorders>
              <w:tr2bl w:val="nil"/>
            </w:tcBorders>
            <w:shd w:val="clear" w:color="auto" w:fill="auto"/>
          </w:tcPr>
          <w:p w14:paraId="485CDB6D"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tr2bl w:val="nil"/>
            </w:tcBorders>
          </w:tcPr>
          <w:p w14:paraId="2D5AC69B" w14:textId="0DDDF3E6" w:rsidR="001F5473" w:rsidRPr="000D7E7E" w:rsidRDefault="001F5473" w:rsidP="001F5473">
            <w:pPr>
              <w:spacing w:before="120" w:after="120" w:line="0" w:lineRule="atLeast"/>
              <w:ind w:right="670"/>
              <w:jc w:val="center"/>
              <w:rPr>
                <w:b/>
                <w:sz w:val="22"/>
                <w:lang w:val="bg-BG"/>
              </w:rPr>
            </w:pPr>
          </w:p>
        </w:tc>
      </w:tr>
      <w:tr w:rsidR="001F5473" w:rsidRPr="000D7E7E" w14:paraId="30D31437" w14:textId="77777777" w:rsidTr="000D7E7E">
        <w:trPr>
          <w:trHeight w:val="330"/>
        </w:trPr>
        <w:tc>
          <w:tcPr>
            <w:tcW w:w="1560" w:type="dxa"/>
            <w:shd w:val="clear" w:color="auto" w:fill="D9D9D9" w:themeFill="background1" w:themeFillShade="D9"/>
          </w:tcPr>
          <w:p w14:paraId="2A37D8E5"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3B8899E4" w14:textId="77777777" w:rsidR="001F5473" w:rsidRPr="000D7E7E" w:rsidRDefault="001F5473" w:rsidP="001F5473">
            <w:pPr>
              <w:spacing w:before="120" w:after="120" w:line="0" w:lineRule="atLeast"/>
              <w:rPr>
                <w:b/>
                <w:sz w:val="22"/>
                <w:lang w:val="bg-BG"/>
              </w:rPr>
            </w:pPr>
            <w:r w:rsidRPr="000D7E7E">
              <w:rPr>
                <w:b/>
                <w:sz w:val="22"/>
                <w:lang w:val="bg-BG"/>
              </w:rPr>
              <w:t>Зрял боб</w:t>
            </w:r>
          </w:p>
        </w:tc>
        <w:tc>
          <w:tcPr>
            <w:tcW w:w="2977" w:type="dxa"/>
            <w:tcBorders>
              <w:top w:val="single" w:sz="4" w:space="0" w:color="auto"/>
              <w:left w:val="nil"/>
              <w:bottom w:val="single" w:sz="4" w:space="0" w:color="auto"/>
              <w:right w:val="single" w:sz="4" w:space="0" w:color="auto"/>
            </w:tcBorders>
            <w:shd w:val="clear" w:color="auto" w:fill="auto"/>
            <w:vAlign w:val="bottom"/>
          </w:tcPr>
          <w:p w14:paraId="02848B5C" w14:textId="77777777" w:rsidR="001F5473" w:rsidRPr="000D7E7E" w:rsidRDefault="001F5473" w:rsidP="001F5473">
            <w:pPr>
              <w:spacing w:before="120" w:after="120" w:line="0" w:lineRule="atLeast"/>
              <w:rPr>
                <w:sz w:val="22"/>
                <w:lang w:val="bg-BG"/>
              </w:rPr>
            </w:pPr>
            <w:r w:rsidRPr="000D7E7E">
              <w:rPr>
                <w:sz w:val="22"/>
                <w:szCs w:val="22"/>
                <w:lang w:val="bg-BG"/>
              </w:rPr>
              <w:t>по ТД на производителя, първо качество със средно едри зърна, без примеси, в пакети по 1 кг.</w:t>
            </w:r>
          </w:p>
        </w:tc>
        <w:tc>
          <w:tcPr>
            <w:tcW w:w="1134" w:type="dxa"/>
            <w:tcBorders>
              <w:tr2bl w:val="nil"/>
            </w:tcBorders>
            <w:shd w:val="clear" w:color="auto" w:fill="auto"/>
          </w:tcPr>
          <w:p w14:paraId="31E2FF7F"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tr2bl w:val="nil"/>
            </w:tcBorders>
          </w:tcPr>
          <w:p w14:paraId="6C707205" w14:textId="16E2757B" w:rsidR="001F5473" w:rsidRPr="000D7E7E" w:rsidRDefault="001F5473" w:rsidP="001F5473">
            <w:pPr>
              <w:spacing w:before="120" w:after="120" w:line="0" w:lineRule="atLeast"/>
              <w:ind w:right="670"/>
              <w:jc w:val="center"/>
              <w:rPr>
                <w:b/>
                <w:sz w:val="22"/>
                <w:lang w:val="bg-BG"/>
              </w:rPr>
            </w:pPr>
          </w:p>
        </w:tc>
      </w:tr>
      <w:tr w:rsidR="001F5473" w:rsidRPr="000D7E7E" w14:paraId="6A98C5C9" w14:textId="77777777" w:rsidTr="000D7E7E">
        <w:trPr>
          <w:trHeight w:val="330"/>
        </w:trPr>
        <w:tc>
          <w:tcPr>
            <w:tcW w:w="1560" w:type="dxa"/>
            <w:shd w:val="clear" w:color="auto" w:fill="D9D9D9" w:themeFill="background1" w:themeFillShade="D9"/>
          </w:tcPr>
          <w:p w14:paraId="2CBB5920"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2A56DD9E" w14:textId="77777777" w:rsidR="001F5473" w:rsidRPr="000D7E7E" w:rsidRDefault="001F5473" w:rsidP="001F5473">
            <w:pPr>
              <w:spacing w:before="120" w:after="120" w:line="0" w:lineRule="atLeast"/>
              <w:rPr>
                <w:b/>
                <w:sz w:val="22"/>
                <w:lang w:val="bg-BG"/>
              </w:rPr>
            </w:pPr>
            <w:r w:rsidRPr="000D7E7E">
              <w:rPr>
                <w:b/>
                <w:sz w:val="22"/>
                <w:lang w:val="bg-BG"/>
              </w:rPr>
              <w:t>Картофи</w:t>
            </w:r>
          </w:p>
        </w:tc>
        <w:tc>
          <w:tcPr>
            <w:tcW w:w="2977" w:type="dxa"/>
            <w:tcBorders>
              <w:top w:val="single" w:sz="4" w:space="0" w:color="auto"/>
              <w:left w:val="nil"/>
              <w:bottom w:val="single" w:sz="4" w:space="0" w:color="auto"/>
              <w:right w:val="single" w:sz="4" w:space="0" w:color="auto"/>
            </w:tcBorders>
            <w:shd w:val="clear" w:color="auto" w:fill="auto"/>
            <w:vAlign w:val="bottom"/>
          </w:tcPr>
          <w:p w14:paraId="6180CAB1" w14:textId="77777777" w:rsidR="001F5473" w:rsidRPr="000D7E7E" w:rsidRDefault="001F5473" w:rsidP="001F5473">
            <w:pPr>
              <w:spacing w:before="120" w:after="120" w:line="0" w:lineRule="atLeast"/>
              <w:rPr>
                <w:sz w:val="22"/>
                <w:lang w:val="bg-BG"/>
              </w:rPr>
            </w:pPr>
            <w:r w:rsidRPr="000D7E7E">
              <w:rPr>
                <w:sz w:val="22"/>
                <w:szCs w:val="22"/>
                <w:lang w:val="bg-BG"/>
              </w:rPr>
              <w:t>в мрежести полиетиленови торби, свежи, чисти, без повреда от вредители, без почва и примеси</w:t>
            </w:r>
          </w:p>
        </w:tc>
        <w:tc>
          <w:tcPr>
            <w:tcW w:w="1134" w:type="dxa"/>
            <w:tcBorders>
              <w:tr2bl w:val="nil"/>
            </w:tcBorders>
            <w:shd w:val="clear" w:color="auto" w:fill="auto"/>
          </w:tcPr>
          <w:p w14:paraId="24ECCF67"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tr2bl w:val="nil"/>
            </w:tcBorders>
          </w:tcPr>
          <w:p w14:paraId="2BDD79DC" w14:textId="08C1A8A2" w:rsidR="001F5473" w:rsidRPr="000D7E7E" w:rsidRDefault="001F5473" w:rsidP="001F5473">
            <w:pPr>
              <w:spacing w:before="120" w:after="120" w:line="0" w:lineRule="atLeast"/>
              <w:ind w:right="670"/>
              <w:jc w:val="center"/>
              <w:rPr>
                <w:b/>
                <w:sz w:val="22"/>
                <w:lang w:val="bg-BG"/>
              </w:rPr>
            </w:pPr>
          </w:p>
        </w:tc>
      </w:tr>
      <w:tr w:rsidR="001F5473" w:rsidRPr="000D7E7E" w14:paraId="5BEF1BB6" w14:textId="77777777" w:rsidTr="000D7E7E">
        <w:trPr>
          <w:trHeight w:val="330"/>
        </w:trPr>
        <w:tc>
          <w:tcPr>
            <w:tcW w:w="1560" w:type="dxa"/>
            <w:shd w:val="clear" w:color="auto" w:fill="D9D9D9" w:themeFill="background1" w:themeFillShade="D9"/>
          </w:tcPr>
          <w:p w14:paraId="01E89A32"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53703266" w14:textId="77777777" w:rsidR="001F5473" w:rsidRPr="000D7E7E" w:rsidRDefault="001F5473" w:rsidP="001F5473">
            <w:pPr>
              <w:spacing w:before="120" w:after="120" w:line="0" w:lineRule="atLeast"/>
              <w:rPr>
                <w:b/>
                <w:sz w:val="22"/>
                <w:lang w:val="bg-BG"/>
              </w:rPr>
            </w:pPr>
            <w:r w:rsidRPr="000D7E7E">
              <w:rPr>
                <w:b/>
                <w:sz w:val="22"/>
                <w:lang w:val="bg-BG"/>
              </w:rPr>
              <w:t>Леща</w:t>
            </w:r>
          </w:p>
        </w:tc>
        <w:tc>
          <w:tcPr>
            <w:tcW w:w="2977" w:type="dxa"/>
            <w:tcBorders>
              <w:top w:val="single" w:sz="4" w:space="0" w:color="auto"/>
              <w:left w:val="nil"/>
              <w:bottom w:val="single" w:sz="4" w:space="0" w:color="auto"/>
              <w:right w:val="single" w:sz="4" w:space="0" w:color="auto"/>
            </w:tcBorders>
            <w:shd w:val="clear" w:color="auto" w:fill="auto"/>
            <w:vAlign w:val="bottom"/>
          </w:tcPr>
          <w:p w14:paraId="124A62C7" w14:textId="77777777" w:rsidR="001F5473" w:rsidRPr="000D7E7E" w:rsidRDefault="001F5473" w:rsidP="001F5473">
            <w:pPr>
              <w:spacing w:before="120" w:after="120" w:line="0" w:lineRule="atLeast"/>
              <w:rPr>
                <w:sz w:val="22"/>
                <w:lang w:val="bg-BG"/>
              </w:rPr>
            </w:pPr>
            <w:r w:rsidRPr="000D7E7E">
              <w:rPr>
                <w:sz w:val="22"/>
                <w:szCs w:val="22"/>
                <w:lang w:val="bg-BG"/>
              </w:rPr>
              <w:t>по ТД на производителя, І качество, от здрави средно големи зърна с високи вкусови качества, пакети по 1 кг.</w:t>
            </w:r>
          </w:p>
        </w:tc>
        <w:tc>
          <w:tcPr>
            <w:tcW w:w="1134" w:type="dxa"/>
            <w:tcBorders>
              <w:tr2bl w:val="nil"/>
            </w:tcBorders>
            <w:shd w:val="clear" w:color="auto" w:fill="auto"/>
          </w:tcPr>
          <w:p w14:paraId="4ABC301A"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tr2bl w:val="nil"/>
            </w:tcBorders>
          </w:tcPr>
          <w:p w14:paraId="308E3E0C" w14:textId="60248627" w:rsidR="001F5473" w:rsidRPr="000D7E7E" w:rsidRDefault="001F5473" w:rsidP="001F5473">
            <w:pPr>
              <w:spacing w:before="120" w:after="120" w:line="0" w:lineRule="atLeast"/>
              <w:ind w:right="670"/>
              <w:jc w:val="center"/>
              <w:rPr>
                <w:b/>
                <w:sz w:val="22"/>
                <w:lang w:val="bg-BG"/>
              </w:rPr>
            </w:pPr>
          </w:p>
        </w:tc>
      </w:tr>
      <w:tr w:rsidR="001F5473" w:rsidRPr="000D7E7E" w14:paraId="520DF773" w14:textId="77777777" w:rsidTr="000D7E7E">
        <w:trPr>
          <w:trHeight w:val="330"/>
        </w:trPr>
        <w:tc>
          <w:tcPr>
            <w:tcW w:w="1560" w:type="dxa"/>
            <w:shd w:val="clear" w:color="auto" w:fill="D9D9D9" w:themeFill="background1" w:themeFillShade="D9"/>
          </w:tcPr>
          <w:p w14:paraId="7F070EA6"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4CC9E7F8" w14:textId="77777777" w:rsidR="001F5473" w:rsidRPr="000D7E7E" w:rsidRDefault="001F5473" w:rsidP="001F5473">
            <w:pPr>
              <w:spacing w:before="120" w:after="120" w:line="0" w:lineRule="atLeast"/>
              <w:rPr>
                <w:b/>
                <w:sz w:val="22"/>
                <w:lang w:val="bg-BG"/>
              </w:rPr>
            </w:pPr>
            <w:r w:rsidRPr="000D7E7E">
              <w:rPr>
                <w:b/>
                <w:sz w:val="22"/>
                <w:lang w:val="bg-BG"/>
              </w:rPr>
              <w:t>Ориз</w:t>
            </w:r>
          </w:p>
        </w:tc>
        <w:tc>
          <w:tcPr>
            <w:tcW w:w="2977" w:type="dxa"/>
            <w:tcBorders>
              <w:top w:val="single" w:sz="4" w:space="0" w:color="auto"/>
              <w:left w:val="nil"/>
              <w:bottom w:val="single" w:sz="4" w:space="0" w:color="auto"/>
              <w:right w:val="single" w:sz="4" w:space="0" w:color="auto"/>
            </w:tcBorders>
            <w:shd w:val="clear" w:color="auto" w:fill="auto"/>
            <w:vAlign w:val="bottom"/>
          </w:tcPr>
          <w:p w14:paraId="78D5040F" w14:textId="77777777" w:rsidR="001F5473" w:rsidRPr="000D7E7E" w:rsidRDefault="001F5473" w:rsidP="001F5473">
            <w:pPr>
              <w:spacing w:before="120" w:after="120" w:line="0" w:lineRule="atLeast"/>
              <w:rPr>
                <w:sz w:val="22"/>
                <w:lang w:val="bg-BG"/>
              </w:rPr>
            </w:pPr>
            <w:r w:rsidRPr="000D7E7E">
              <w:rPr>
                <w:sz w:val="22"/>
                <w:szCs w:val="22"/>
                <w:lang w:val="bg-BG"/>
              </w:rPr>
              <w:t>по ТД на производителя, І качество, от здрави средно големи зърна с високи вкусови качества, пакети по 1 кг.</w:t>
            </w:r>
          </w:p>
        </w:tc>
        <w:tc>
          <w:tcPr>
            <w:tcW w:w="1134" w:type="dxa"/>
            <w:tcBorders>
              <w:bottom w:val="single" w:sz="4" w:space="0" w:color="auto"/>
              <w:tr2bl w:val="nil"/>
            </w:tcBorders>
            <w:shd w:val="clear" w:color="auto" w:fill="auto"/>
          </w:tcPr>
          <w:p w14:paraId="1F09B407"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bottom w:val="single" w:sz="4" w:space="0" w:color="auto"/>
              <w:tr2bl w:val="nil"/>
            </w:tcBorders>
          </w:tcPr>
          <w:p w14:paraId="524C3EB1" w14:textId="743B8073" w:rsidR="001F5473" w:rsidRPr="000D7E7E" w:rsidRDefault="001F5473" w:rsidP="001F5473">
            <w:pPr>
              <w:spacing w:before="120" w:after="120" w:line="0" w:lineRule="atLeast"/>
              <w:ind w:right="670"/>
              <w:jc w:val="center"/>
              <w:rPr>
                <w:b/>
                <w:sz w:val="22"/>
                <w:lang w:val="bg-BG"/>
              </w:rPr>
            </w:pPr>
          </w:p>
        </w:tc>
      </w:tr>
    </w:tbl>
    <w:p w14:paraId="5E068678" w14:textId="77777777" w:rsidR="005316C0" w:rsidRPr="005316C0" w:rsidRDefault="005316C0" w:rsidP="005316C0">
      <w:pPr>
        <w:pStyle w:val="-0"/>
        <w:ind w:left="851"/>
        <w:rPr>
          <w:rFonts w:cs="Times New Roman"/>
          <w:b/>
          <w:bCs/>
        </w:rPr>
      </w:pPr>
      <w:bookmarkStart w:id="2" w:name="_Ref440030539"/>
      <w:bookmarkStart w:id="3" w:name="_Ref438469721"/>
    </w:p>
    <w:p w14:paraId="6A4A72D5" w14:textId="0AF46D01"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18EC40BE" w14:textId="5BB6FB6B" w:rsidR="00A7174F" w:rsidRPr="00C53E52" w:rsidRDefault="00A7174F" w:rsidP="00A32136">
      <w:pPr>
        <w:pStyle w:val="-0"/>
        <w:numPr>
          <w:ilvl w:val="2"/>
          <w:numId w:val="92"/>
        </w:numPr>
        <w:rPr>
          <w:rFonts w:cs="Times New Roman"/>
          <w:b/>
          <w:bCs/>
        </w:rPr>
      </w:pPr>
      <w:bookmarkStart w:id="5" w:name="_Ref440030568"/>
      <w:r w:rsidRPr="00F87E44">
        <w:rPr>
          <w:rFonts w:cs="Times New Roman"/>
          <w:bCs/>
        </w:rPr>
        <w:t>Срок</w:t>
      </w:r>
      <w:r w:rsidR="00922B43">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922B43">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sidR="00A32136">
        <w:rPr>
          <w:rFonts w:cs="Times New Roman"/>
          <w:bCs/>
        </w:rPr>
        <w:t xml:space="preserve">или негов представител </w:t>
      </w:r>
      <w:r w:rsidRPr="00F87E44">
        <w:rPr>
          <w:rFonts w:cs="Times New Roman"/>
          <w:bCs/>
        </w:rPr>
        <w:t xml:space="preserve">и ще се заявяват </w:t>
      </w:r>
      <w:r w:rsidR="00A32136">
        <w:rPr>
          <w:rFonts w:cs="Times New Roman"/>
          <w:bCs/>
        </w:rPr>
        <w:t xml:space="preserve">писмено, по </w:t>
      </w:r>
      <w:r w:rsidRPr="00F87E44">
        <w:rPr>
          <w:rFonts w:cs="Times New Roman"/>
          <w:bCs/>
        </w:rPr>
        <w:t>факс и/или e-mail</w:t>
      </w:r>
      <w:bookmarkEnd w:id="5"/>
      <w:r w:rsidR="00294E95">
        <w:rPr>
          <w:rFonts w:cs="Times New Roman"/>
          <w:bCs/>
        </w:rPr>
        <w:t>.</w:t>
      </w:r>
    </w:p>
    <w:p w14:paraId="3A7C70D8" w14:textId="26026B5C" w:rsidR="00A7174F" w:rsidRPr="00C53E52" w:rsidRDefault="00A7174F" w:rsidP="00A32136">
      <w:pPr>
        <w:pStyle w:val="-0"/>
        <w:numPr>
          <w:ilvl w:val="2"/>
          <w:numId w:val="92"/>
        </w:numPr>
        <w:rPr>
          <w:rFonts w:cs="Times New Roman"/>
          <w:b/>
          <w:bCs/>
        </w:rPr>
      </w:pPr>
      <w:bookmarkStart w:id="6" w:name="_Ref440030578"/>
      <w:r w:rsidRPr="00C53E52">
        <w:rPr>
          <w:rFonts w:cs="Times New Roman"/>
          <w:b/>
        </w:rPr>
        <w:t>Срок</w:t>
      </w:r>
      <w:r w:rsidR="00922B43">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 xml:space="preserve">Участник предложил по-малък срок от минимално допустими,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5301F4AC" w14:textId="386D51B7" w:rsidR="00A7174F" w:rsidRPr="00C53E52" w:rsidRDefault="00A7174F" w:rsidP="00A32136">
      <w:pPr>
        <w:pStyle w:val="-0"/>
        <w:numPr>
          <w:ilvl w:val="2"/>
          <w:numId w:val="92"/>
        </w:numPr>
        <w:rPr>
          <w:rFonts w:cs="Times New Roman"/>
          <w:b/>
          <w:bCs/>
        </w:rPr>
      </w:pPr>
      <w:r w:rsidRPr="00F87E44">
        <w:rPr>
          <w:rFonts w:cs="Times New Roman"/>
          <w:bCs/>
        </w:rPr>
        <w:t xml:space="preserve"> Срок</w:t>
      </w:r>
      <w:r w:rsidR="00922B43">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sidR="00BC7F5D">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sidR="00B55EDB">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BC7F5D">
        <w:rPr>
          <w:rFonts w:cs="Times New Roman"/>
          <w:bCs/>
        </w:rPr>
        <w:t>периодично</w:t>
      </w:r>
      <w:r w:rsidR="00B55EDB">
        <w:rPr>
          <w:rFonts w:cs="Times New Roman"/>
          <w:bCs/>
        </w:rPr>
        <w:t xml:space="preserve">, писмено, </w:t>
      </w:r>
      <w:r w:rsidRPr="00F87E44">
        <w:rPr>
          <w:rFonts w:cs="Times New Roman"/>
          <w:bCs/>
        </w:rPr>
        <w:t xml:space="preserve">факс и/или e-mail, а изпълнителя </w:t>
      </w:r>
      <w:r w:rsidR="00FE426C">
        <w:rPr>
          <w:rFonts w:cs="Times New Roman"/>
          <w:bCs/>
        </w:rPr>
        <w:t>щ</w:t>
      </w:r>
      <w:r w:rsidRPr="00F87E44">
        <w:rPr>
          <w:rFonts w:cs="Times New Roman"/>
          <w:bCs/>
        </w:rPr>
        <w:t>е доставя в срока за доставка по съответната обособена позиция предложен от него в Техническото предложение до мястото на нейното приемане от въз</w:t>
      </w:r>
      <w:r w:rsidR="00B858F2">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sidR="00FE426C">
        <w:rPr>
          <w:rFonts w:cs="Times New Roman"/>
          <w:b/>
          <w:bCs/>
        </w:rPr>
        <w:t>Сокола</w:t>
      </w:r>
      <w:r w:rsidRPr="00F87E44">
        <w:rPr>
          <w:rFonts w:cs="Times New Roman"/>
          <w:b/>
          <w:bCs/>
        </w:rPr>
        <w:t>“ №</w:t>
      </w:r>
      <w:r w:rsidR="00FE426C">
        <w:rPr>
          <w:rFonts w:cs="Times New Roman"/>
          <w:b/>
          <w:bCs/>
        </w:rPr>
        <w:t>1</w:t>
      </w:r>
      <w:r w:rsidRPr="00F87E44">
        <w:rPr>
          <w:rFonts w:cs="Times New Roman"/>
          <w:b/>
          <w:bCs/>
        </w:rPr>
        <w:t xml:space="preserve">. Минимално </w:t>
      </w:r>
      <w:r w:rsidRPr="00F87E44">
        <w:rPr>
          <w:rFonts w:cs="Times New Roman"/>
          <w:b/>
          <w:bCs/>
        </w:rPr>
        <w:lastRenderedPageBreak/>
        <w:t xml:space="preserve">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77777777"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 xml:space="preserve">Срок за подмяна е ……….. минути </w:t>
      </w:r>
      <w:r w:rsidRPr="00C53E52">
        <w:rPr>
          <w:rFonts w:cs="Times New Roman"/>
        </w:rPr>
        <w:t>(предложен от участника)</w:t>
      </w:r>
      <w:r w:rsidRPr="00C53E52">
        <w:rPr>
          <w:rFonts w:cs="Times New Roman"/>
          <w:b/>
        </w:rPr>
        <w:t>.</w:t>
      </w:r>
      <w:bookmarkEnd w:id="7"/>
    </w:p>
    <w:bookmarkEnd w:id="3"/>
    <w:p w14:paraId="57FA976B" w14:textId="7587EDFE" w:rsidR="00A7174F" w:rsidRPr="00C53E52" w:rsidRDefault="00A7174F" w:rsidP="00C36A18">
      <w:pPr>
        <w:pStyle w:val="-0"/>
        <w:numPr>
          <w:ilvl w:val="3"/>
          <w:numId w:val="92"/>
        </w:numPr>
        <w:rPr>
          <w:rFonts w:cs="Times New Roman"/>
          <w:b/>
          <w:bCs/>
        </w:rPr>
      </w:pPr>
      <w:r w:rsidRPr="00F87E44">
        <w:rPr>
          <w:rFonts w:cs="Times New Roman"/>
          <w:bCs/>
        </w:rPr>
        <w:t>Срок</w:t>
      </w:r>
      <w:r w:rsidR="00BC7F5D">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на констативния протокол за вида и количеството на продуктите на рекламация е до датата и точния час до минутата на пристигане на транспортното средство превозващо доставките до обекта </w:t>
      </w:r>
      <w:r w:rsidR="000D7E7E">
        <w:rPr>
          <w:rFonts w:cs="Times New Roman"/>
          <w:bCs/>
        </w:rPr>
        <w:t>в гр. Пещера, ул. „</w:t>
      </w:r>
      <w:r w:rsidR="00C36A18">
        <w:rPr>
          <w:rFonts w:cs="Times New Roman"/>
          <w:bCs/>
        </w:rPr>
        <w:t>Сокола</w:t>
      </w:r>
      <w:r w:rsidRPr="00F87E44">
        <w:rPr>
          <w:rFonts w:cs="Times New Roman"/>
          <w:bCs/>
        </w:rPr>
        <w:t>“ №</w:t>
      </w:r>
      <w:r w:rsidR="000D7E7E">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w:t>
      </w:r>
      <w:r w:rsidRPr="00F87E44">
        <w:rPr>
          <w:rFonts w:cs="Times New Roman"/>
          <w:bCs/>
        </w:rPr>
        <w:lastRenderedPageBreak/>
        <w:t xml:space="preserve">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294E95">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sidR="000D7E7E">
        <w:rPr>
          <w:rFonts w:cs="Times New Roman"/>
          <w:b/>
          <w:bCs/>
        </w:rPr>
        <w:t>Сокола</w:t>
      </w:r>
      <w:r w:rsidRPr="00F87E44">
        <w:rPr>
          <w:rFonts w:cs="Times New Roman"/>
          <w:b/>
          <w:bCs/>
        </w:rPr>
        <w:t>“ №</w:t>
      </w:r>
      <w:r w:rsidR="000D7E7E">
        <w:rPr>
          <w:rFonts w:cs="Times New Roman"/>
          <w:b/>
          <w:bCs/>
        </w:rPr>
        <w:t>1</w:t>
      </w:r>
      <w:r w:rsidRPr="00F87E44">
        <w:rPr>
          <w:rFonts w:cs="Times New Roman"/>
          <w:b/>
          <w:bCs/>
        </w:rPr>
        <w:t xml:space="preserve"> </w:t>
      </w:r>
      <w:r w:rsidRPr="00F87E44">
        <w:rPr>
          <w:rFonts w:cs="Times New Roman"/>
          <w:bCs/>
        </w:rPr>
        <w:t>Предложения от Участника Срок</w:t>
      </w:r>
      <w:r w:rsidR="00294E95">
        <w:rPr>
          <w:rFonts w:cs="Times New Roman"/>
          <w:bCs/>
        </w:rPr>
        <w:t xml:space="preserve"> </w:t>
      </w:r>
      <w:bookmarkStart w:id="8" w:name="_GoBack"/>
      <w:bookmarkEnd w:id="8"/>
      <w:r w:rsidRPr="00F87E44">
        <w:rPr>
          <w:rFonts w:cs="Times New Roman"/>
          <w:bCs/>
        </w:rPr>
        <w:t>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Ref349223315"/>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9"/>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76008" w14:textId="77777777" w:rsidR="009C5F36" w:rsidRDefault="009C5F36">
      <w:r>
        <w:separator/>
      </w:r>
    </w:p>
  </w:endnote>
  <w:endnote w:type="continuationSeparator" w:id="0">
    <w:p w14:paraId="1BAF6402" w14:textId="77777777" w:rsidR="009C5F36" w:rsidRDefault="009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ECFBE" w14:textId="77777777" w:rsidR="009C5F36" w:rsidRDefault="009C5F36">
      <w:r>
        <w:separator/>
      </w:r>
    </w:p>
  </w:footnote>
  <w:footnote w:type="continuationSeparator" w:id="0">
    <w:p w14:paraId="1D6E02D4" w14:textId="77777777" w:rsidR="009C5F36" w:rsidRDefault="009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3"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8"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9"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4"/>
  </w:num>
  <w:num w:numId="5">
    <w:abstractNumId w:val="70"/>
  </w:num>
  <w:num w:numId="6">
    <w:abstractNumId w:val="85"/>
  </w:num>
  <w:num w:numId="7">
    <w:abstractNumId w:val="87"/>
  </w:num>
  <w:num w:numId="8">
    <w:abstractNumId w:val="86"/>
  </w:num>
  <w:num w:numId="9">
    <w:abstractNumId w:val="71"/>
  </w:num>
  <w:num w:numId="10">
    <w:abstractNumId w:val="13"/>
  </w:num>
  <w:num w:numId="11">
    <w:abstractNumId w:val="7"/>
  </w:num>
  <w:num w:numId="12">
    <w:abstractNumId w:val="95"/>
  </w:num>
  <w:num w:numId="13">
    <w:abstractNumId w:val="17"/>
  </w:num>
  <w:num w:numId="14">
    <w:abstractNumId w:val="21"/>
  </w:num>
  <w:num w:numId="15">
    <w:abstractNumId w:val="78"/>
  </w:num>
  <w:num w:numId="16">
    <w:abstractNumId w:val="90"/>
  </w:num>
  <w:num w:numId="17">
    <w:abstractNumId w:val="29"/>
  </w:num>
  <w:num w:numId="18">
    <w:abstractNumId w:val="58"/>
  </w:num>
  <w:num w:numId="19">
    <w:abstractNumId w:val="25"/>
  </w:num>
  <w:num w:numId="20">
    <w:abstractNumId w:val="92"/>
  </w:num>
  <w:num w:numId="21">
    <w:abstractNumId w:val="31"/>
  </w:num>
  <w:num w:numId="22">
    <w:abstractNumId w:val="89"/>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7"/>
  </w:num>
  <w:num w:numId="42">
    <w:abstractNumId w:val="19"/>
  </w:num>
  <w:num w:numId="43">
    <w:abstractNumId w:val="39"/>
  </w:num>
  <w:num w:numId="44">
    <w:abstractNumId w:val="61"/>
  </w:num>
  <w:num w:numId="45">
    <w:abstractNumId w:val="81"/>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8"/>
  </w:num>
  <w:num w:numId="61">
    <w:abstractNumId w:val="73"/>
  </w:num>
  <w:num w:numId="62">
    <w:abstractNumId w:val="93"/>
  </w:num>
  <w:num w:numId="63">
    <w:abstractNumId w:val="4"/>
  </w:num>
  <w:num w:numId="64">
    <w:abstractNumId w:val="46"/>
  </w:num>
  <w:num w:numId="65">
    <w:abstractNumId w:val="30"/>
  </w:num>
  <w:num w:numId="66">
    <w:abstractNumId w:val="79"/>
  </w:num>
  <w:num w:numId="67">
    <w:abstractNumId w:val="32"/>
  </w:num>
  <w:num w:numId="68">
    <w:abstractNumId w:val="83"/>
  </w:num>
  <w:num w:numId="69">
    <w:abstractNumId w:val="72"/>
  </w:num>
  <w:num w:numId="70">
    <w:abstractNumId w:val="76"/>
  </w:num>
  <w:num w:numId="71">
    <w:abstractNumId w:val="11"/>
  </w:num>
  <w:num w:numId="72">
    <w:abstractNumId w:val="66"/>
  </w:num>
  <w:num w:numId="73">
    <w:abstractNumId w:val="60"/>
  </w:num>
  <w:num w:numId="74">
    <w:abstractNumId w:val="65"/>
  </w:num>
  <w:num w:numId="75">
    <w:abstractNumId w:val="91"/>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0"/>
  </w:num>
  <w:num w:numId="88">
    <w:abstractNumId w:val="94"/>
  </w:num>
  <w:num w:numId="89">
    <w:abstractNumId w:val="51"/>
  </w:num>
  <w:num w:numId="90">
    <w:abstractNumId w:val="45"/>
  </w:num>
  <w:num w:numId="91">
    <w:abstractNumId w:val="41"/>
  </w:num>
  <w:num w:numId="92">
    <w:abstractNumId w:val="68"/>
  </w:num>
  <w:num w:numId="93">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4E95"/>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23"/>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6C0"/>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43"/>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36"/>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C7F5D"/>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747"/>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0E29"/>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146"/>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9191-B599-4E81-8BB5-CDEF3C11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1670</Words>
  <Characters>9522</Characters>
  <Application>Microsoft Office Word</Application>
  <DocSecurity>0</DocSecurity>
  <Lines>79</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11170</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6</cp:revision>
  <cp:lastPrinted>2016-04-13T19:48:00Z</cp:lastPrinted>
  <dcterms:created xsi:type="dcterms:W3CDTF">2016-08-22T12:54:00Z</dcterms:created>
  <dcterms:modified xsi:type="dcterms:W3CDTF">2016-11-17T14:36:00Z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